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1A4D18A4"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2025</w:t>
      </w:r>
      <w:r w:rsidR="00800184">
        <w:rPr>
          <w:rFonts w:ascii="Times New Roman" w:eastAsia="Times New Roman" w:hAnsi="Times New Roman" w:cs="Times New Roman"/>
          <w:b/>
          <w:sz w:val="32"/>
          <w:szCs w:val="32"/>
          <w:lang w:eastAsia="fr-FR"/>
        </w:rPr>
        <w:t>-2026</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11D87084" w14:textId="4453BE42" w:rsidR="00476FD0" w:rsidRDefault="00800184"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br/>
            </w:r>
            <w:r w:rsidR="00476FD0">
              <w:rPr>
                <w:rFonts w:ascii="Times New Roman" w:eastAsia="Times New Roman" w:hAnsi="Times New Roman" w:cs="Times New Roman"/>
                <w:b/>
                <w:sz w:val="18"/>
                <w:szCs w:val="24"/>
                <w:lang w:eastAsia="fr-FR"/>
              </w:rPr>
              <w:t>Vendredi 24 octobre</w:t>
            </w:r>
            <w:r w:rsidR="00476FD0" w:rsidRPr="00B40A8A">
              <w:rPr>
                <w:rFonts w:ascii="Times New Roman" w:eastAsia="Times New Roman" w:hAnsi="Times New Roman" w:cs="Times New Roman"/>
                <w:b/>
                <w:sz w:val="18"/>
                <w:szCs w:val="24"/>
                <w:lang w:eastAsia="fr-FR"/>
              </w:rPr>
              <w:t xml:space="preserve"> 2025                             </w:t>
            </w:r>
            <w:r w:rsidR="00476FD0" w:rsidRPr="00B40A8A">
              <w:rPr>
                <w:rFonts w:ascii="Times New Roman" w:eastAsia="Times New Roman" w:hAnsi="Times New Roman" w:cs="Times New Roman"/>
                <w:b/>
                <w:sz w:val="18"/>
                <w:szCs w:val="18"/>
                <w:lang w:eastAsia="fr-FR"/>
              </w:rPr>
              <w:sym w:font="Wingdings" w:char="F072"/>
            </w:r>
            <w:r w:rsidR="00476FD0" w:rsidRPr="00B40A8A">
              <w:rPr>
                <w:rFonts w:ascii="Times New Roman" w:eastAsia="Times New Roman" w:hAnsi="Times New Roman" w:cs="Times New Roman"/>
                <w:b/>
                <w:sz w:val="18"/>
                <w:szCs w:val="24"/>
                <w:lang w:eastAsia="fr-FR"/>
              </w:rPr>
              <w:t xml:space="preserve"> </w:t>
            </w:r>
            <w:r w:rsidR="00476FD0" w:rsidRPr="00B40A8A">
              <w:rPr>
                <w:rFonts w:ascii="Times New Roman" w:eastAsia="Times New Roman" w:hAnsi="Times New Roman" w:cs="Times New Roman"/>
                <w:b/>
                <w:sz w:val="18"/>
                <w:szCs w:val="24"/>
                <w:lang w:eastAsia="fr-FR"/>
              </w:rPr>
              <w:br/>
            </w:r>
            <w:r w:rsidR="00476FD0" w:rsidRPr="00B40A8A">
              <w:rPr>
                <w:rFonts w:ascii="Times New Roman" w:eastAsia="Times New Roman" w:hAnsi="Times New Roman" w:cs="Times New Roman"/>
                <w:sz w:val="18"/>
                <w:szCs w:val="24"/>
                <w:lang w:eastAsia="fr-FR"/>
              </w:rPr>
              <w:t>-1</w:t>
            </w:r>
            <w:r w:rsidR="00476FD0" w:rsidRPr="00B40A8A">
              <w:rPr>
                <w:rFonts w:ascii="Times New Roman" w:eastAsia="Times New Roman" w:hAnsi="Times New Roman" w:cs="Times New Roman"/>
                <w:sz w:val="18"/>
                <w:szCs w:val="24"/>
                <w:vertAlign w:val="superscript"/>
                <w:lang w:eastAsia="fr-FR"/>
              </w:rPr>
              <w:t>ère</w:t>
            </w:r>
            <w:r w:rsidR="00476FD0" w:rsidRPr="00B40A8A">
              <w:rPr>
                <w:rFonts w:ascii="Times New Roman" w:eastAsia="Times New Roman" w:hAnsi="Times New Roman" w:cs="Times New Roman"/>
                <w:sz w:val="18"/>
                <w:szCs w:val="24"/>
                <w:lang w:eastAsia="fr-FR"/>
              </w:rPr>
              <w:t xml:space="preserve"> partie le </w:t>
            </w:r>
            <w:r w:rsidR="00476FD0">
              <w:rPr>
                <w:rFonts w:ascii="Times New Roman" w:eastAsia="Times New Roman" w:hAnsi="Times New Roman" w:cs="Times New Roman"/>
                <w:sz w:val="18"/>
                <w:szCs w:val="24"/>
                <w:lang w:eastAsia="fr-FR"/>
              </w:rPr>
              <w:t>24 octobre</w:t>
            </w:r>
            <w:r w:rsidR="00476FD0" w:rsidRPr="00B40A8A">
              <w:rPr>
                <w:rFonts w:ascii="Times New Roman" w:eastAsia="Times New Roman" w:hAnsi="Times New Roman" w:cs="Times New Roman"/>
                <w:sz w:val="18"/>
                <w:szCs w:val="24"/>
                <w:lang w:eastAsia="fr-FR"/>
              </w:rPr>
              <w:t xml:space="preserve"> à 1</w:t>
            </w:r>
            <w:r>
              <w:rPr>
                <w:rFonts w:ascii="Times New Roman" w:eastAsia="Times New Roman" w:hAnsi="Times New Roman" w:cs="Times New Roman"/>
                <w:sz w:val="18"/>
                <w:szCs w:val="24"/>
                <w:lang w:eastAsia="fr-FR"/>
              </w:rPr>
              <w:t>4</w:t>
            </w:r>
            <w:r w:rsidR="00476FD0" w:rsidRPr="00B40A8A">
              <w:rPr>
                <w:rFonts w:ascii="Times New Roman" w:eastAsia="Times New Roman" w:hAnsi="Times New Roman" w:cs="Times New Roman"/>
                <w:sz w:val="18"/>
                <w:szCs w:val="24"/>
                <w:lang w:eastAsia="fr-FR"/>
              </w:rPr>
              <w:t>h</w:t>
            </w:r>
            <w:r w:rsidR="00476FD0" w:rsidRPr="00B40A8A">
              <w:rPr>
                <w:rFonts w:ascii="Times New Roman" w:eastAsia="Times New Roman" w:hAnsi="Times New Roman" w:cs="Times New Roman"/>
                <w:sz w:val="18"/>
                <w:szCs w:val="24"/>
                <w:lang w:eastAsia="fr-FR"/>
              </w:rPr>
              <w:br/>
              <w:t>-2</w:t>
            </w:r>
            <w:r w:rsidR="00476FD0" w:rsidRPr="00B40A8A">
              <w:rPr>
                <w:rFonts w:ascii="Times New Roman" w:eastAsia="Times New Roman" w:hAnsi="Times New Roman" w:cs="Times New Roman"/>
                <w:sz w:val="18"/>
                <w:szCs w:val="24"/>
                <w:vertAlign w:val="superscript"/>
                <w:lang w:eastAsia="fr-FR"/>
              </w:rPr>
              <w:t>ème</w:t>
            </w:r>
            <w:r w:rsidR="00476FD0" w:rsidRPr="00B40A8A">
              <w:rPr>
                <w:rFonts w:ascii="Times New Roman" w:eastAsia="Times New Roman" w:hAnsi="Times New Roman" w:cs="Times New Roman"/>
                <w:sz w:val="18"/>
                <w:szCs w:val="24"/>
                <w:lang w:eastAsia="fr-FR"/>
              </w:rPr>
              <w:t xml:space="preserve"> partie </w:t>
            </w:r>
            <w:r w:rsidR="00476FD0">
              <w:rPr>
                <w:rFonts w:ascii="Times New Roman" w:eastAsia="Times New Roman" w:hAnsi="Times New Roman" w:cs="Times New Roman"/>
                <w:sz w:val="18"/>
                <w:szCs w:val="24"/>
                <w:lang w:eastAsia="fr-FR"/>
              </w:rPr>
              <w:t>e 2</w:t>
            </w:r>
            <w:r>
              <w:rPr>
                <w:rFonts w:ascii="Times New Roman" w:eastAsia="Times New Roman" w:hAnsi="Times New Roman" w:cs="Times New Roman"/>
                <w:sz w:val="18"/>
                <w:szCs w:val="24"/>
                <w:lang w:eastAsia="fr-FR"/>
              </w:rPr>
              <w:t>8</w:t>
            </w:r>
            <w:r w:rsidR="00476FD0">
              <w:rPr>
                <w:rFonts w:ascii="Times New Roman" w:eastAsia="Times New Roman" w:hAnsi="Times New Roman" w:cs="Times New Roman"/>
                <w:sz w:val="18"/>
                <w:szCs w:val="24"/>
                <w:lang w:eastAsia="fr-FR"/>
              </w:rPr>
              <w:t xml:space="preserve"> octobre </w:t>
            </w:r>
            <w:r w:rsidR="00476FD0" w:rsidRPr="00B40A8A">
              <w:rPr>
                <w:rFonts w:ascii="Times New Roman" w:eastAsia="Times New Roman" w:hAnsi="Times New Roman" w:cs="Times New Roman"/>
                <w:sz w:val="18"/>
                <w:szCs w:val="24"/>
                <w:lang w:eastAsia="fr-FR"/>
              </w:rPr>
              <w:t>entre 14</w:t>
            </w:r>
            <w:r w:rsidR="00AB639A">
              <w:rPr>
                <w:rFonts w:ascii="Times New Roman" w:eastAsia="Times New Roman" w:hAnsi="Times New Roman" w:cs="Times New Roman"/>
                <w:sz w:val="18"/>
                <w:szCs w:val="24"/>
                <w:lang w:eastAsia="fr-FR"/>
              </w:rPr>
              <w:t>h</w:t>
            </w:r>
            <w:r w:rsidR="00476FD0" w:rsidRPr="00B40A8A">
              <w:rPr>
                <w:rFonts w:ascii="Times New Roman" w:eastAsia="Times New Roman" w:hAnsi="Times New Roman" w:cs="Times New Roman"/>
                <w:sz w:val="18"/>
                <w:szCs w:val="24"/>
                <w:lang w:eastAsia="fr-FR"/>
              </w:rPr>
              <w:t>-16h30</w:t>
            </w:r>
          </w:p>
          <w:p w14:paraId="36BC20E2" w14:textId="7745D2A8" w:rsidR="00476FD0" w:rsidRDefault="00800184"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br/>
            </w:r>
            <w:r w:rsidR="00476FD0">
              <w:rPr>
                <w:rFonts w:ascii="Times New Roman" w:eastAsia="Times New Roman" w:hAnsi="Times New Roman" w:cs="Times New Roman"/>
                <w:b/>
                <w:sz w:val="18"/>
                <w:szCs w:val="24"/>
                <w:lang w:eastAsia="fr-FR"/>
              </w:rPr>
              <w:t>Lundi 24 novembre</w:t>
            </w:r>
            <w:r w:rsidR="00476FD0" w:rsidRPr="00B40A8A">
              <w:rPr>
                <w:rFonts w:ascii="Times New Roman" w:eastAsia="Times New Roman" w:hAnsi="Times New Roman" w:cs="Times New Roman"/>
                <w:b/>
                <w:sz w:val="18"/>
                <w:szCs w:val="24"/>
                <w:lang w:eastAsia="fr-FR"/>
              </w:rPr>
              <w:t xml:space="preserve"> 2025                                  </w:t>
            </w:r>
            <w:r w:rsidR="00476FD0" w:rsidRPr="00B40A8A">
              <w:rPr>
                <w:rFonts w:ascii="Times New Roman" w:eastAsia="Times New Roman" w:hAnsi="Times New Roman" w:cs="Times New Roman"/>
                <w:b/>
                <w:sz w:val="18"/>
                <w:szCs w:val="18"/>
                <w:lang w:eastAsia="fr-FR"/>
              </w:rPr>
              <w:sym w:font="Wingdings" w:char="F072"/>
            </w:r>
            <w:r w:rsidR="00476FD0" w:rsidRPr="00B40A8A">
              <w:rPr>
                <w:rFonts w:ascii="Times New Roman" w:eastAsia="Times New Roman" w:hAnsi="Times New Roman" w:cs="Times New Roman"/>
                <w:b/>
                <w:sz w:val="18"/>
                <w:szCs w:val="24"/>
                <w:lang w:eastAsia="fr-FR"/>
              </w:rPr>
              <w:t xml:space="preserve"> </w:t>
            </w:r>
            <w:r w:rsidR="00476FD0" w:rsidRPr="00B40A8A">
              <w:rPr>
                <w:rFonts w:ascii="Times New Roman" w:eastAsia="Times New Roman" w:hAnsi="Times New Roman" w:cs="Times New Roman"/>
                <w:b/>
                <w:sz w:val="18"/>
                <w:szCs w:val="24"/>
                <w:lang w:eastAsia="fr-FR"/>
              </w:rPr>
              <w:br/>
            </w:r>
            <w:r w:rsidR="00476FD0" w:rsidRPr="00B40A8A">
              <w:rPr>
                <w:rFonts w:ascii="Times New Roman" w:eastAsia="Times New Roman" w:hAnsi="Times New Roman" w:cs="Times New Roman"/>
                <w:sz w:val="18"/>
                <w:szCs w:val="24"/>
                <w:lang w:eastAsia="fr-FR"/>
              </w:rPr>
              <w:t>-1</w:t>
            </w:r>
            <w:r w:rsidR="00476FD0" w:rsidRPr="00B40A8A">
              <w:rPr>
                <w:rFonts w:ascii="Times New Roman" w:eastAsia="Times New Roman" w:hAnsi="Times New Roman" w:cs="Times New Roman"/>
                <w:sz w:val="18"/>
                <w:szCs w:val="24"/>
                <w:vertAlign w:val="superscript"/>
                <w:lang w:eastAsia="fr-FR"/>
              </w:rPr>
              <w:t>ère</w:t>
            </w:r>
            <w:r w:rsidR="00476FD0" w:rsidRPr="00B40A8A">
              <w:rPr>
                <w:rFonts w:ascii="Times New Roman" w:eastAsia="Times New Roman" w:hAnsi="Times New Roman" w:cs="Times New Roman"/>
                <w:sz w:val="18"/>
                <w:szCs w:val="24"/>
                <w:lang w:eastAsia="fr-FR"/>
              </w:rPr>
              <w:t xml:space="preserve"> partie le </w:t>
            </w:r>
            <w:r w:rsidR="00476FD0">
              <w:rPr>
                <w:rFonts w:ascii="Times New Roman" w:eastAsia="Times New Roman" w:hAnsi="Times New Roman" w:cs="Times New Roman"/>
                <w:sz w:val="18"/>
                <w:szCs w:val="24"/>
                <w:lang w:eastAsia="fr-FR"/>
              </w:rPr>
              <w:t>24 novembre</w:t>
            </w:r>
            <w:r w:rsidR="00476FD0" w:rsidRPr="00B40A8A">
              <w:rPr>
                <w:rFonts w:ascii="Times New Roman" w:eastAsia="Times New Roman" w:hAnsi="Times New Roman" w:cs="Times New Roman"/>
                <w:sz w:val="18"/>
                <w:szCs w:val="24"/>
                <w:lang w:eastAsia="fr-FR"/>
              </w:rPr>
              <w:t xml:space="preserve"> à 10h</w:t>
            </w:r>
            <w:r>
              <w:rPr>
                <w:rFonts w:ascii="Times New Roman" w:eastAsia="Times New Roman" w:hAnsi="Times New Roman" w:cs="Times New Roman"/>
                <w:sz w:val="18"/>
                <w:szCs w:val="24"/>
                <w:lang w:eastAsia="fr-FR"/>
              </w:rPr>
              <w:t>,</w:t>
            </w:r>
            <w:r w:rsidR="00476FD0" w:rsidRPr="00B40A8A">
              <w:rPr>
                <w:rFonts w:ascii="Times New Roman" w:eastAsia="Times New Roman" w:hAnsi="Times New Roman" w:cs="Times New Roman"/>
                <w:sz w:val="18"/>
                <w:szCs w:val="24"/>
                <w:lang w:eastAsia="fr-FR"/>
              </w:rPr>
              <w:t xml:space="preserve"> </w:t>
            </w:r>
            <w:r>
              <w:rPr>
                <w:rFonts w:ascii="Times New Roman" w:eastAsia="Times New Roman" w:hAnsi="Times New Roman" w:cs="Times New Roman"/>
                <w:sz w:val="18"/>
                <w:szCs w:val="24"/>
                <w:lang w:eastAsia="fr-FR"/>
              </w:rPr>
              <w:t xml:space="preserve">à 12h </w:t>
            </w:r>
            <w:r w:rsidR="00476FD0" w:rsidRPr="00B40A8A">
              <w:rPr>
                <w:rFonts w:ascii="Times New Roman" w:eastAsia="Times New Roman" w:hAnsi="Times New Roman" w:cs="Times New Roman"/>
                <w:sz w:val="18"/>
                <w:szCs w:val="24"/>
                <w:lang w:eastAsia="fr-FR"/>
              </w:rPr>
              <w:t>ou à 1</w:t>
            </w:r>
            <w:r>
              <w:rPr>
                <w:rFonts w:ascii="Times New Roman" w:eastAsia="Times New Roman" w:hAnsi="Times New Roman" w:cs="Times New Roman"/>
                <w:sz w:val="18"/>
                <w:szCs w:val="24"/>
                <w:lang w:eastAsia="fr-FR"/>
              </w:rPr>
              <w:t>4</w:t>
            </w:r>
            <w:r w:rsidR="00476FD0" w:rsidRPr="00B40A8A">
              <w:rPr>
                <w:rFonts w:ascii="Times New Roman" w:eastAsia="Times New Roman" w:hAnsi="Times New Roman" w:cs="Times New Roman"/>
                <w:sz w:val="18"/>
                <w:szCs w:val="24"/>
                <w:lang w:eastAsia="fr-FR"/>
              </w:rPr>
              <w:t>h</w:t>
            </w:r>
            <w:r w:rsidR="00476FD0" w:rsidRPr="00B40A8A">
              <w:rPr>
                <w:rFonts w:ascii="Times New Roman" w:eastAsia="Times New Roman" w:hAnsi="Times New Roman" w:cs="Times New Roman"/>
                <w:sz w:val="18"/>
                <w:szCs w:val="24"/>
                <w:lang w:eastAsia="fr-FR"/>
              </w:rPr>
              <w:br/>
              <w:t>-2</w:t>
            </w:r>
            <w:r w:rsidR="00476FD0" w:rsidRPr="00B40A8A">
              <w:rPr>
                <w:rFonts w:ascii="Times New Roman" w:eastAsia="Times New Roman" w:hAnsi="Times New Roman" w:cs="Times New Roman"/>
                <w:sz w:val="18"/>
                <w:szCs w:val="24"/>
                <w:vertAlign w:val="superscript"/>
                <w:lang w:eastAsia="fr-FR"/>
              </w:rPr>
              <w:t>ème</w:t>
            </w:r>
            <w:r w:rsidR="00476FD0" w:rsidRPr="00B40A8A">
              <w:rPr>
                <w:rFonts w:ascii="Times New Roman" w:eastAsia="Times New Roman" w:hAnsi="Times New Roman" w:cs="Times New Roman"/>
                <w:sz w:val="18"/>
                <w:szCs w:val="24"/>
                <w:lang w:eastAsia="fr-FR"/>
              </w:rPr>
              <w:t xml:space="preserve"> partie le </w:t>
            </w:r>
            <w:r w:rsidR="00476FD0">
              <w:rPr>
                <w:rFonts w:ascii="Times New Roman" w:eastAsia="Times New Roman" w:hAnsi="Times New Roman" w:cs="Times New Roman"/>
                <w:sz w:val="18"/>
                <w:szCs w:val="24"/>
                <w:lang w:eastAsia="fr-FR"/>
              </w:rPr>
              <w:t>24</w:t>
            </w:r>
            <w:r>
              <w:rPr>
                <w:rFonts w:ascii="Times New Roman" w:eastAsia="Times New Roman" w:hAnsi="Times New Roman" w:cs="Times New Roman"/>
                <w:sz w:val="18"/>
                <w:szCs w:val="24"/>
                <w:lang w:eastAsia="fr-FR"/>
              </w:rPr>
              <w:t xml:space="preserve">, le 25 </w:t>
            </w:r>
            <w:r w:rsidR="00476FD0">
              <w:rPr>
                <w:rFonts w:ascii="Times New Roman" w:eastAsia="Times New Roman" w:hAnsi="Times New Roman" w:cs="Times New Roman"/>
                <w:sz w:val="18"/>
                <w:szCs w:val="24"/>
                <w:lang w:eastAsia="fr-FR"/>
              </w:rPr>
              <w:t>ou le 2</w:t>
            </w:r>
            <w:r>
              <w:rPr>
                <w:rFonts w:ascii="Times New Roman" w:eastAsia="Times New Roman" w:hAnsi="Times New Roman" w:cs="Times New Roman"/>
                <w:sz w:val="18"/>
                <w:szCs w:val="24"/>
                <w:lang w:eastAsia="fr-FR"/>
              </w:rPr>
              <w:t>6</w:t>
            </w:r>
            <w:r w:rsidR="00476FD0">
              <w:rPr>
                <w:rFonts w:ascii="Times New Roman" w:eastAsia="Times New Roman" w:hAnsi="Times New Roman" w:cs="Times New Roman"/>
                <w:sz w:val="18"/>
                <w:szCs w:val="24"/>
                <w:lang w:eastAsia="fr-FR"/>
              </w:rPr>
              <w:t xml:space="preserve"> novembre</w:t>
            </w:r>
            <w:r w:rsidR="00476FD0"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00476FD0" w:rsidRPr="00B40A8A">
              <w:rPr>
                <w:rFonts w:ascii="Times New Roman" w:eastAsia="Times New Roman" w:hAnsi="Times New Roman" w:cs="Times New Roman"/>
                <w:sz w:val="18"/>
                <w:szCs w:val="24"/>
                <w:lang w:eastAsia="fr-FR"/>
              </w:rPr>
              <w:t>-16h30</w:t>
            </w:r>
          </w:p>
          <w:p w14:paraId="4EB86D8E" w14:textId="144FC8AA" w:rsidR="00476FD0" w:rsidRDefault="00476FD0" w:rsidP="00476FD0">
            <w:pPr>
              <w:spacing w:after="0" w:line="240" w:lineRule="auto"/>
              <w:rPr>
                <w:rFonts w:ascii="Times New Roman" w:eastAsia="Times New Roman" w:hAnsi="Times New Roman" w:cs="Times New Roman"/>
                <w:sz w:val="18"/>
                <w:szCs w:val="24"/>
                <w:lang w:eastAsia="fr-FR"/>
              </w:rPr>
            </w:pPr>
          </w:p>
          <w:p w14:paraId="53D1E0B2" w14:textId="6FAD29DB" w:rsidR="00476FD0" w:rsidRDefault="00476FD0" w:rsidP="00476FD0">
            <w:pPr>
              <w:spacing w:after="0" w:line="240" w:lineRule="auto"/>
              <w:rPr>
                <w:rFonts w:ascii="Times New Roman" w:eastAsia="Times New Roman" w:hAnsi="Times New Roman" w:cs="Times New Roman"/>
                <w:sz w:val="18"/>
                <w:szCs w:val="24"/>
                <w:lang w:eastAsia="fr-FR"/>
              </w:rPr>
            </w:pPr>
            <w:bookmarkStart w:id="0" w:name="_Hlk208502424"/>
            <w:r>
              <w:rPr>
                <w:rFonts w:ascii="Times New Roman" w:eastAsia="Times New Roman" w:hAnsi="Times New Roman" w:cs="Times New Roman"/>
                <w:b/>
                <w:sz w:val="18"/>
                <w:szCs w:val="24"/>
                <w:lang w:eastAsia="fr-FR"/>
              </w:rPr>
              <w:t>Lundi 22 décembre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décembre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ou le 23 décembre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bookmarkEnd w:id="0"/>
          <w:p w14:paraId="70ED34CB" w14:textId="570F4023" w:rsidR="00476FD0" w:rsidRDefault="00476FD0" w:rsidP="00476FD0">
            <w:pPr>
              <w:spacing w:after="0" w:line="240" w:lineRule="auto"/>
              <w:rPr>
                <w:rFonts w:ascii="Times New Roman" w:eastAsia="Times New Roman" w:hAnsi="Times New Roman" w:cs="Times New Roman"/>
                <w:sz w:val="18"/>
                <w:szCs w:val="24"/>
                <w:lang w:eastAsia="fr-FR"/>
              </w:rPr>
            </w:pPr>
          </w:p>
          <w:p w14:paraId="7FE029CA" w14:textId="0D3BD275" w:rsidR="00800184" w:rsidRDefault="00800184" w:rsidP="00800184">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 30 janvier 2026</w:t>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30</w:t>
            </w:r>
            <w:r>
              <w:rPr>
                <w:rFonts w:ascii="Times New Roman" w:eastAsia="Times New Roman" w:hAnsi="Times New Roman" w:cs="Times New Roman"/>
                <w:sz w:val="18"/>
                <w:szCs w:val="24"/>
                <w:lang w:eastAsia="fr-FR"/>
              </w:rPr>
              <w:t xml:space="preserve"> </w:t>
            </w:r>
            <w:r>
              <w:rPr>
                <w:rFonts w:ascii="Times New Roman" w:eastAsia="Times New Roman" w:hAnsi="Times New Roman" w:cs="Times New Roman"/>
                <w:sz w:val="18"/>
                <w:szCs w:val="24"/>
                <w:lang w:eastAsia="fr-FR"/>
              </w:rPr>
              <w:t>janvier</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30 janvier</w:t>
            </w:r>
            <w:r>
              <w:rPr>
                <w:rFonts w:ascii="Times New Roman" w:eastAsia="Times New Roman" w:hAnsi="Times New Roman" w:cs="Times New Roman"/>
                <w:sz w:val="18"/>
                <w:szCs w:val="24"/>
                <w:lang w:eastAsia="fr-FR"/>
              </w:rPr>
              <w:t xml:space="preserve"> ou le 2 </w:t>
            </w:r>
            <w:r>
              <w:rPr>
                <w:rFonts w:ascii="Times New Roman" w:eastAsia="Times New Roman" w:hAnsi="Times New Roman" w:cs="Times New Roman"/>
                <w:sz w:val="18"/>
                <w:szCs w:val="24"/>
                <w:lang w:eastAsia="fr-FR"/>
              </w:rPr>
              <w:t>février</w:t>
            </w:r>
            <w:r w:rsidRPr="00B40A8A">
              <w:rPr>
                <w:rFonts w:ascii="Times New Roman" w:eastAsia="Times New Roman" w:hAnsi="Times New Roman" w:cs="Times New Roman"/>
                <w:sz w:val="18"/>
                <w:szCs w:val="24"/>
                <w:lang w:eastAsia="fr-FR"/>
              </w:rPr>
              <w:t xml:space="preserve"> entre 14</w:t>
            </w:r>
            <w:r>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r>
              <w:rPr>
                <w:rFonts w:ascii="Times New Roman" w:eastAsia="Times New Roman" w:hAnsi="Times New Roman" w:cs="Times New Roman"/>
                <w:sz w:val="18"/>
                <w:szCs w:val="24"/>
                <w:lang w:eastAsia="fr-FR"/>
              </w:rPr>
              <w:br/>
            </w:r>
          </w:p>
          <w:p w14:paraId="55B01F45" w14:textId="6DD0954B" w:rsidR="00800184" w:rsidRDefault="00800184" w:rsidP="00800184">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 xml:space="preserve">Vendredi </w:t>
            </w:r>
            <w:r>
              <w:rPr>
                <w:rFonts w:ascii="Times New Roman" w:eastAsia="Times New Roman" w:hAnsi="Times New Roman" w:cs="Times New Roman"/>
                <w:b/>
                <w:sz w:val="18"/>
                <w:szCs w:val="24"/>
                <w:lang w:eastAsia="fr-FR"/>
              </w:rPr>
              <w:t>27 février</w:t>
            </w:r>
            <w:r>
              <w:rPr>
                <w:rFonts w:ascii="Times New Roman" w:eastAsia="Times New Roman" w:hAnsi="Times New Roman" w:cs="Times New Roman"/>
                <w:b/>
                <w:sz w:val="18"/>
                <w:szCs w:val="24"/>
                <w:lang w:eastAsia="fr-FR"/>
              </w:rPr>
              <w:t xml:space="preserve"> 2026</w:t>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w:t>
            </w:r>
            <w:r>
              <w:rPr>
                <w:rFonts w:ascii="Times New Roman" w:eastAsia="Times New Roman" w:hAnsi="Times New Roman" w:cs="Times New Roman"/>
                <w:sz w:val="18"/>
                <w:szCs w:val="24"/>
                <w:lang w:eastAsia="fr-FR"/>
              </w:rPr>
              <w:t xml:space="preserve"> </w:t>
            </w:r>
            <w:r>
              <w:rPr>
                <w:rFonts w:ascii="Times New Roman" w:eastAsia="Times New Roman" w:hAnsi="Times New Roman" w:cs="Times New Roman"/>
                <w:sz w:val="18"/>
                <w:szCs w:val="24"/>
                <w:lang w:eastAsia="fr-FR"/>
              </w:rPr>
              <w:t>février</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w:t>
            </w:r>
            <w:r>
              <w:rPr>
                <w:rFonts w:ascii="Times New Roman" w:eastAsia="Times New Roman" w:hAnsi="Times New Roman" w:cs="Times New Roman"/>
                <w:sz w:val="18"/>
                <w:szCs w:val="24"/>
                <w:lang w:eastAsia="fr-FR"/>
              </w:rPr>
              <w:t xml:space="preserve"> </w:t>
            </w:r>
            <w:r>
              <w:rPr>
                <w:rFonts w:ascii="Times New Roman" w:eastAsia="Times New Roman" w:hAnsi="Times New Roman" w:cs="Times New Roman"/>
                <w:sz w:val="18"/>
                <w:szCs w:val="24"/>
                <w:lang w:eastAsia="fr-FR"/>
              </w:rPr>
              <w:t>février</w:t>
            </w:r>
            <w:r>
              <w:rPr>
                <w:rFonts w:ascii="Times New Roman" w:eastAsia="Times New Roman" w:hAnsi="Times New Roman" w:cs="Times New Roman"/>
                <w:sz w:val="18"/>
                <w:szCs w:val="24"/>
                <w:lang w:eastAsia="fr-FR"/>
              </w:rPr>
              <w:t xml:space="preserve"> ou le 2 </w:t>
            </w:r>
            <w:r>
              <w:rPr>
                <w:rFonts w:ascii="Times New Roman" w:eastAsia="Times New Roman" w:hAnsi="Times New Roman" w:cs="Times New Roman"/>
                <w:sz w:val="18"/>
                <w:szCs w:val="24"/>
                <w:lang w:eastAsia="fr-FR"/>
              </w:rPr>
              <w:t>mars</w:t>
            </w:r>
            <w:r w:rsidRPr="00B40A8A">
              <w:rPr>
                <w:rFonts w:ascii="Times New Roman" w:eastAsia="Times New Roman" w:hAnsi="Times New Roman" w:cs="Times New Roman"/>
                <w:sz w:val="18"/>
                <w:szCs w:val="24"/>
                <w:lang w:eastAsia="fr-FR"/>
              </w:rPr>
              <w:t xml:space="preserve"> entre 14</w:t>
            </w:r>
            <w:r>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r>
              <w:rPr>
                <w:rFonts w:ascii="Times New Roman" w:eastAsia="Times New Roman" w:hAnsi="Times New Roman" w:cs="Times New Roman"/>
                <w:sz w:val="18"/>
                <w:szCs w:val="24"/>
                <w:lang w:eastAsia="fr-FR"/>
              </w:rPr>
              <w:br/>
            </w:r>
          </w:p>
          <w:p w14:paraId="60AC81B1" w14:textId="2C816F68" w:rsidR="00800184" w:rsidRDefault="00800184" w:rsidP="00800184">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 27 mars</w:t>
            </w:r>
            <w:r w:rsidRPr="00B40A8A">
              <w:rPr>
                <w:rFonts w:ascii="Times New Roman" w:eastAsia="Times New Roman" w:hAnsi="Times New Roman" w:cs="Times New Roman"/>
                <w:b/>
                <w:sz w:val="18"/>
                <w:szCs w:val="24"/>
                <w:lang w:eastAsia="fr-FR"/>
              </w:rPr>
              <w:t xml:space="preserve"> 202</w:t>
            </w:r>
            <w:r>
              <w:rPr>
                <w:rFonts w:ascii="Times New Roman" w:eastAsia="Times New Roman" w:hAnsi="Times New Roman" w:cs="Times New Roman"/>
                <w:b/>
                <w:sz w:val="18"/>
                <w:szCs w:val="24"/>
                <w:lang w:eastAsia="fr-FR"/>
              </w:rPr>
              <w:t>6</w:t>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w:t>
            </w:r>
            <w:r>
              <w:rPr>
                <w:rFonts w:ascii="Times New Roman" w:eastAsia="Times New Roman" w:hAnsi="Times New Roman" w:cs="Times New Roman"/>
                <w:sz w:val="18"/>
                <w:szCs w:val="24"/>
                <w:lang w:eastAsia="fr-FR"/>
              </w:rPr>
              <w:t>7</w:t>
            </w:r>
            <w:r>
              <w:rPr>
                <w:rFonts w:ascii="Times New Roman" w:eastAsia="Times New Roman" w:hAnsi="Times New Roman" w:cs="Times New Roman"/>
                <w:sz w:val="18"/>
                <w:szCs w:val="24"/>
                <w:lang w:eastAsia="fr-FR"/>
              </w:rPr>
              <w:t xml:space="preserve"> </w:t>
            </w:r>
            <w:r>
              <w:rPr>
                <w:rFonts w:ascii="Times New Roman" w:eastAsia="Times New Roman" w:hAnsi="Times New Roman" w:cs="Times New Roman"/>
                <w:sz w:val="18"/>
                <w:szCs w:val="24"/>
                <w:lang w:eastAsia="fr-FR"/>
              </w:rPr>
              <w:t>mars</w:t>
            </w:r>
            <w:bookmarkStart w:id="1" w:name="_GoBack"/>
            <w:bookmarkEnd w:id="1"/>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w:t>
            </w:r>
            <w:r>
              <w:rPr>
                <w:rFonts w:ascii="Times New Roman" w:eastAsia="Times New Roman" w:hAnsi="Times New Roman" w:cs="Times New Roman"/>
                <w:sz w:val="18"/>
                <w:szCs w:val="24"/>
                <w:lang w:eastAsia="fr-FR"/>
              </w:rPr>
              <w:t>7</w:t>
            </w:r>
            <w:r>
              <w:rPr>
                <w:rFonts w:ascii="Times New Roman" w:eastAsia="Times New Roman" w:hAnsi="Times New Roman" w:cs="Times New Roman"/>
                <w:sz w:val="18"/>
                <w:szCs w:val="24"/>
                <w:lang w:eastAsia="fr-FR"/>
              </w:rPr>
              <w:t xml:space="preserve"> ou le </w:t>
            </w:r>
            <w:r>
              <w:rPr>
                <w:rFonts w:ascii="Times New Roman" w:eastAsia="Times New Roman" w:hAnsi="Times New Roman" w:cs="Times New Roman"/>
                <w:sz w:val="18"/>
                <w:szCs w:val="24"/>
                <w:lang w:eastAsia="fr-FR"/>
              </w:rPr>
              <w:t>30</w:t>
            </w:r>
            <w:r>
              <w:rPr>
                <w:rFonts w:ascii="Times New Roman" w:eastAsia="Times New Roman" w:hAnsi="Times New Roman" w:cs="Times New Roman"/>
                <w:sz w:val="18"/>
                <w:szCs w:val="24"/>
                <w:lang w:eastAsia="fr-FR"/>
              </w:rPr>
              <w:t xml:space="preserve"> </w:t>
            </w:r>
            <w:r>
              <w:rPr>
                <w:rFonts w:ascii="Times New Roman" w:eastAsia="Times New Roman" w:hAnsi="Times New Roman" w:cs="Times New Roman"/>
                <w:sz w:val="18"/>
                <w:szCs w:val="24"/>
                <w:lang w:eastAsia="fr-FR"/>
              </w:rPr>
              <w:t>mars</w:t>
            </w:r>
            <w:r w:rsidRPr="00B40A8A">
              <w:rPr>
                <w:rFonts w:ascii="Times New Roman" w:eastAsia="Times New Roman" w:hAnsi="Times New Roman" w:cs="Times New Roman"/>
                <w:sz w:val="18"/>
                <w:szCs w:val="24"/>
                <w:lang w:eastAsia="fr-FR"/>
              </w:rPr>
              <w:t xml:space="preserve"> entre 14</w:t>
            </w:r>
            <w:r>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r>
              <w:rPr>
                <w:rFonts w:ascii="Times New Roman" w:eastAsia="Times New Roman" w:hAnsi="Times New Roman" w:cs="Times New Roman"/>
                <w:sz w:val="18"/>
                <w:szCs w:val="24"/>
                <w:lang w:eastAsia="fr-FR"/>
              </w:rPr>
              <w:br/>
            </w:r>
          </w:p>
          <w:p w14:paraId="54F84528" w14:textId="0D09DC95" w:rsidR="00800184" w:rsidRDefault="00800184" w:rsidP="00800184">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Mardi 28 avril</w:t>
            </w:r>
            <w:r w:rsidRPr="00B40A8A">
              <w:rPr>
                <w:rFonts w:ascii="Times New Roman" w:eastAsia="Times New Roman" w:hAnsi="Times New Roman" w:cs="Times New Roman"/>
                <w:b/>
                <w:sz w:val="18"/>
                <w:szCs w:val="24"/>
                <w:lang w:eastAsia="fr-FR"/>
              </w:rPr>
              <w:t xml:space="preserve"> 202</w:t>
            </w:r>
            <w:r>
              <w:rPr>
                <w:rFonts w:ascii="Times New Roman" w:eastAsia="Times New Roman" w:hAnsi="Times New Roman" w:cs="Times New Roman"/>
                <w:b/>
                <w:sz w:val="18"/>
                <w:szCs w:val="24"/>
                <w:lang w:eastAsia="fr-FR"/>
              </w:rPr>
              <w:t>6</w:t>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w:t>
            </w:r>
            <w:r>
              <w:rPr>
                <w:rFonts w:ascii="Times New Roman" w:eastAsia="Times New Roman" w:hAnsi="Times New Roman" w:cs="Times New Roman"/>
                <w:sz w:val="18"/>
                <w:szCs w:val="24"/>
                <w:lang w:eastAsia="fr-FR"/>
              </w:rPr>
              <w:t>8</w:t>
            </w:r>
            <w:r>
              <w:rPr>
                <w:rFonts w:ascii="Times New Roman" w:eastAsia="Times New Roman" w:hAnsi="Times New Roman" w:cs="Times New Roman"/>
                <w:sz w:val="18"/>
                <w:szCs w:val="24"/>
                <w:lang w:eastAsia="fr-FR"/>
              </w:rPr>
              <w:t xml:space="preserve"> </w:t>
            </w:r>
            <w:r>
              <w:rPr>
                <w:rFonts w:ascii="Times New Roman" w:eastAsia="Times New Roman" w:hAnsi="Times New Roman" w:cs="Times New Roman"/>
                <w:sz w:val="18"/>
                <w:szCs w:val="24"/>
                <w:lang w:eastAsia="fr-FR"/>
              </w:rPr>
              <w:t>avril</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28</w:t>
            </w:r>
            <w:r>
              <w:rPr>
                <w:rFonts w:ascii="Times New Roman" w:eastAsia="Times New Roman" w:hAnsi="Times New Roman" w:cs="Times New Roman"/>
                <w:sz w:val="18"/>
                <w:szCs w:val="24"/>
                <w:lang w:eastAsia="fr-FR"/>
              </w:rPr>
              <w:t xml:space="preserve"> ou le 2</w:t>
            </w:r>
            <w:r>
              <w:rPr>
                <w:rFonts w:ascii="Times New Roman" w:eastAsia="Times New Roman" w:hAnsi="Times New Roman" w:cs="Times New Roman"/>
                <w:sz w:val="18"/>
                <w:szCs w:val="24"/>
                <w:lang w:eastAsia="fr-FR"/>
              </w:rPr>
              <w:t>9</w:t>
            </w:r>
            <w:r>
              <w:rPr>
                <w:rFonts w:ascii="Times New Roman" w:eastAsia="Times New Roman" w:hAnsi="Times New Roman" w:cs="Times New Roman"/>
                <w:sz w:val="18"/>
                <w:szCs w:val="24"/>
                <w:lang w:eastAsia="fr-FR"/>
              </w:rPr>
              <w:t xml:space="preserve"> </w:t>
            </w:r>
            <w:r>
              <w:rPr>
                <w:rFonts w:ascii="Times New Roman" w:eastAsia="Times New Roman" w:hAnsi="Times New Roman" w:cs="Times New Roman"/>
                <w:sz w:val="18"/>
                <w:szCs w:val="24"/>
                <w:lang w:eastAsia="fr-FR"/>
              </w:rPr>
              <w:t xml:space="preserve">avril </w:t>
            </w:r>
            <w:r w:rsidRPr="00B40A8A">
              <w:rPr>
                <w:rFonts w:ascii="Times New Roman" w:eastAsia="Times New Roman" w:hAnsi="Times New Roman" w:cs="Times New Roman"/>
                <w:sz w:val="18"/>
                <w:szCs w:val="24"/>
                <w:lang w:eastAsia="fr-FR"/>
              </w:rPr>
              <w:t>entre 14</w:t>
            </w:r>
            <w:r>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4B9FB1AC" w14:textId="2658C64C" w:rsidR="009A1F5E" w:rsidRPr="00B40A8A" w:rsidRDefault="009A1F5E" w:rsidP="00476FD0">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39860A8E" w14:textId="203005C1" w:rsidR="00B40A8A" w:rsidRPr="00B40A8A" w:rsidRDefault="00800184" w:rsidP="00B40A8A">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br/>
      </w:r>
      <w:r w:rsidR="00B40A8A" w:rsidRPr="00B40A8A">
        <w:rPr>
          <w:rFonts w:ascii="Times New Roman" w:eastAsia="Times New Roman" w:hAnsi="Times New Roman" w:cs="Times New Roman"/>
          <w:lang w:eastAsia="fr-FR"/>
        </w:rPr>
        <w:t xml:space="preserve">Présentez-vous un handicap particulier ?  </w:t>
      </w:r>
      <w:proofErr w:type="gramStart"/>
      <w:r w:rsidR="00B40A8A" w:rsidRPr="00B40A8A">
        <w:rPr>
          <w:rFonts w:ascii="Times New Roman" w:eastAsia="Times New Roman" w:hAnsi="Times New Roman" w:cs="Times New Roman"/>
          <w:b/>
          <w:lang w:eastAsia="fr-FR"/>
        </w:rPr>
        <w:t>oui</w:t>
      </w:r>
      <w:proofErr w:type="gramEnd"/>
      <w:r w:rsidR="00B40A8A" w:rsidRPr="00B40A8A">
        <w:rPr>
          <w:rFonts w:ascii="Times New Roman" w:eastAsia="Times New Roman" w:hAnsi="Times New Roman" w:cs="Times New Roman"/>
          <w:b/>
          <w:lang w:eastAsia="fr-FR"/>
        </w:rPr>
        <w:t xml:space="preserve">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b/>
          <w:lang w:eastAsia="fr-FR"/>
        </w:rPr>
        <w:t xml:space="preserve">      non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b/>
          <w:lang w:eastAsia="fr-FR"/>
        </w:rPr>
        <w:br/>
      </w:r>
      <w:r w:rsidR="00B40A8A" w:rsidRPr="00B40A8A">
        <w:rPr>
          <w:rFonts w:ascii="Times New Roman" w:eastAsia="Times New Roman" w:hAnsi="Times New Roman" w:cs="Times New Roman"/>
          <w:lang w:eastAsia="fr-FR"/>
        </w:rPr>
        <w:t xml:space="preserve">Lequel handicap visuel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lang w:eastAsia="fr-FR"/>
        </w:rPr>
        <w:t xml:space="preserve">               handicap auditif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b/>
          <w:lang w:eastAsia="fr-FR"/>
        </w:rPr>
        <w:t xml:space="preserve">           </w:t>
      </w:r>
      <w:r w:rsidR="00B40A8A" w:rsidRPr="00B40A8A">
        <w:rPr>
          <w:rFonts w:ascii="Times New Roman" w:eastAsia="Times New Roman" w:hAnsi="Times New Roman" w:cs="Times New Roman"/>
          <w:lang w:eastAsia="fr-FR"/>
        </w:rPr>
        <w:t xml:space="preserve">handicap physique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50BDDFD"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w:t>
      </w:r>
      <w:r w:rsidR="004343F4">
        <w:rPr>
          <w:rFonts w:ascii="Times New Roman" w:eastAsia="Times New Roman" w:hAnsi="Times New Roman" w:cs="Times New Roman"/>
          <w:color w:val="000000"/>
          <w:sz w:val="24"/>
          <w:szCs w:val="24"/>
        </w:rPr>
        <w:t>par mail</w:t>
      </w:r>
      <w:r w:rsidRPr="00B40A8A">
        <w:rPr>
          <w:rFonts w:ascii="Times New Roman" w:eastAsia="Times New Roman" w:hAnsi="Times New Roman" w:cs="Times New Roman"/>
          <w:color w:val="000000"/>
          <w:sz w:val="24"/>
          <w:szCs w:val="24"/>
        </w:rPr>
        <w:t xml:space="preserve">.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041157"/>
    <w:rsid w:val="002134FD"/>
    <w:rsid w:val="00245407"/>
    <w:rsid w:val="00281363"/>
    <w:rsid w:val="00302193"/>
    <w:rsid w:val="003A6BE2"/>
    <w:rsid w:val="004343F4"/>
    <w:rsid w:val="00466EA9"/>
    <w:rsid w:val="00476FD0"/>
    <w:rsid w:val="00662ACE"/>
    <w:rsid w:val="007623A1"/>
    <w:rsid w:val="00800184"/>
    <w:rsid w:val="008505DB"/>
    <w:rsid w:val="00906AB9"/>
    <w:rsid w:val="00922581"/>
    <w:rsid w:val="00924836"/>
    <w:rsid w:val="009A1F5E"/>
    <w:rsid w:val="00AB639A"/>
    <w:rsid w:val="00B40A8A"/>
    <w:rsid w:val="00BE0A03"/>
    <w:rsid w:val="00CC758B"/>
    <w:rsid w:val="00D103BF"/>
    <w:rsid w:val="00DA24ED"/>
    <w:rsid w:val="00DE4F56"/>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919</Words>
  <Characters>5058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23</cp:revision>
  <dcterms:created xsi:type="dcterms:W3CDTF">2024-01-18T12:18:00Z</dcterms:created>
  <dcterms:modified xsi:type="dcterms:W3CDTF">2025-09-11T15:04:00Z</dcterms:modified>
</cp:coreProperties>
</file>